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INSTITUTO SUPERIOR DE ARTE Y CREATIVIDAD DE PILAR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Dirección de Educación de Gestión Privada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Provincia de Buenos Aires</w:t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Dirección General de Educación Artística</w:t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DIEGEP Nº 6085 Región 11</w:t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w:drawing>
          <wp:inline distB="0" distT="0" distL="0" distR="0">
            <wp:extent cx="295275" cy="36195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61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TECNICATURA EN ACTUACIÓN TEATRAL </w:t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Resolución ministerial vigente 13255/99</w:t>
      </w:r>
    </w:p>
    <w:p w:rsidR="00000000" w:rsidDel="00000000" w:rsidP="00000000" w:rsidRDefault="00000000" w:rsidRPr="00000000" w14:paraId="0000000D">
      <w:pPr>
        <w:shd w:fill="ffffff" w:val="clear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El Profesorado brinda una formación de calidad en el campo de la Educación del Teatro, articulando la formación artística con la formación profesional docente. En las disciplinas de Actuación, Corporal y Vocal materias troncales de la carrera se implementa métodos donde el estudiante trabaja la propuesta desde la propia práctica a la teoría y viceversa. Las diferentes materias teóricas como Historia del Teatro Argentino e Historia del Teatro Universal y Análisis de la dramaturgia escénica y literaria permiten conocer vivencial e intelectualmente los valores, significados y contextos de las manifestaciones artísticas teatrales dentro de la tradición occidental, latinoamericana y argentina, alimentando y fortaleciendo, desde otra perspectiva, la personalidad creadora del estudiante. En los espacios propios de formación pedagógico-didáctica, nos centramos en la reflexión y acción de los procesos de enseñanza en Educación Teatral. Los estudiantes desarrollan experiencias didácticas progresivas hasta llegar gradualmente a las prácticas concretas de la enseñanza.</w:t>
      </w:r>
    </w:p>
    <w:p w:rsidR="00000000" w:rsidDel="00000000" w:rsidP="00000000" w:rsidRDefault="00000000" w:rsidRPr="00000000" w14:paraId="0000000F">
      <w:pPr>
        <w:shd w:fill="ffffff" w:val="clear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Campo laboral:</w:t>
      </w:r>
    </w:p>
    <w:p w:rsidR="00000000" w:rsidDel="00000000" w:rsidP="00000000" w:rsidRDefault="00000000" w:rsidRPr="00000000" w14:paraId="00000011">
      <w:pPr>
        <w:shd w:fill="ffffff" w:val="clear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Nuestros egresados obtienen título oficial a nivel nacional habilitante para ejercer la docencia en el nivel inicial, primario y secundario en establecimientos educativos públicos y privados. Estarán formados para proyectar,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planificar, conducir y evaluar procesos de enseñanza y aprendizaje en estos niveles. Contando con este título podrán ingresar a estudios de posgrado, especialización y maestrías.</w:t>
        <w:tab/>
      </w:r>
    </w:p>
    <w:p w:rsidR="00000000" w:rsidDel="00000000" w:rsidP="00000000" w:rsidRDefault="00000000" w:rsidRPr="00000000" w14:paraId="00000012">
      <w:pPr>
        <w:shd w:fill="ffffff" w:val="clear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Podrán integrar equipos en talleres de enseñanza a niños, adolescentes, adultos y mayores o instalar sus propios talleres. Desarrollar tareas de gestión, planificación y montaje teatrales en Teatros y centros culturales. Así como desarrollar su propia carrera como artistas profesionales.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-1575" w:hanging="720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F.O.B.A. Formación Básica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F.O.B.A. es el ciclo inicial nivelatorio para el ingreso a la carrera.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Actuación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Movimiento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Voz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Escenoplástica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Iniciación en el análisis de la ProducciónTeatral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Espacio Institucional de Integración con otros Lenguajes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right="-24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right="-240"/>
        <w:jc w:val="both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1º año</w:t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Actuación I</w:t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Movimiento I</w:t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Voz I</w:t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Maquillaje I</w:t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Teatro y literatura dramática I</w:t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Teorías de la percepción y comunicación </w:t>
      </w:r>
    </w:p>
    <w:p w:rsidR="00000000" w:rsidDel="00000000" w:rsidP="00000000" w:rsidRDefault="00000000" w:rsidRPr="00000000" w14:paraId="00000026">
      <w:pPr>
        <w:ind w:right="-24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right="-24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right="-240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right="-238"/>
        <w:jc w:val="both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right="-238"/>
        <w:jc w:val="both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right="-238"/>
        <w:jc w:val="both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2º AÑO </w:t>
      </w:r>
    </w:p>
    <w:p w:rsidR="00000000" w:rsidDel="00000000" w:rsidP="00000000" w:rsidRDefault="00000000" w:rsidRPr="00000000" w14:paraId="0000002C">
      <w:pPr>
        <w:ind w:right="-23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right="-23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Actuación II</w:t>
      </w:r>
    </w:p>
    <w:p w:rsidR="00000000" w:rsidDel="00000000" w:rsidP="00000000" w:rsidRDefault="00000000" w:rsidRPr="00000000" w14:paraId="0000002E">
      <w:pPr>
        <w:ind w:right="-23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Movimiento II</w:t>
      </w:r>
    </w:p>
    <w:p w:rsidR="00000000" w:rsidDel="00000000" w:rsidP="00000000" w:rsidRDefault="00000000" w:rsidRPr="00000000" w14:paraId="0000002F">
      <w:pPr>
        <w:ind w:right="-23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Voz II</w:t>
      </w:r>
    </w:p>
    <w:p w:rsidR="00000000" w:rsidDel="00000000" w:rsidP="00000000" w:rsidRDefault="00000000" w:rsidRPr="00000000" w14:paraId="00000030">
      <w:pPr>
        <w:ind w:right="-23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Maquillaje II</w:t>
      </w:r>
    </w:p>
    <w:p w:rsidR="00000000" w:rsidDel="00000000" w:rsidP="00000000" w:rsidRDefault="00000000" w:rsidRPr="00000000" w14:paraId="00000031">
      <w:pPr>
        <w:ind w:right="-23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Escenografía</w:t>
      </w:r>
    </w:p>
    <w:p w:rsidR="00000000" w:rsidDel="00000000" w:rsidP="00000000" w:rsidRDefault="00000000" w:rsidRPr="00000000" w14:paraId="00000032">
      <w:pPr>
        <w:ind w:right="-23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Teatro y literatura dramática II</w:t>
      </w:r>
    </w:p>
    <w:p w:rsidR="00000000" w:rsidDel="00000000" w:rsidP="00000000" w:rsidRDefault="00000000" w:rsidRPr="00000000" w14:paraId="00000033">
      <w:pPr>
        <w:ind w:right="-23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Teorías y tendencias teatrales contemporáneas  </w:t>
      </w:r>
    </w:p>
    <w:p w:rsidR="00000000" w:rsidDel="00000000" w:rsidP="00000000" w:rsidRDefault="00000000" w:rsidRPr="00000000" w14:paraId="00000034">
      <w:pPr>
        <w:ind w:right="-23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Análisis del espectáculo</w:t>
      </w:r>
    </w:p>
    <w:p w:rsidR="00000000" w:rsidDel="00000000" w:rsidP="00000000" w:rsidRDefault="00000000" w:rsidRPr="00000000" w14:paraId="00000035">
      <w:pPr>
        <w:ind w:right="-23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720" w:right="-238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right="-238"/>
        <w:jc w:val="both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3º AÑO </w:t>
      </w:r>
    </w:p>
    <w:p w:rsidR="00000000" w:rsidDel="00000000" w:rsidP="00000000" w:rsidRDefault="00000000" w:rsidRPr="00000000" w14:paraId="00000038">
      <w:pPr>
        <w:ind w:right="-23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right="-23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Actuación III</w:t>
      </w:r>
    </w:p>
    <w:p w:rsidR="00000000" w:rsidDel="00000000" w:rsidP="00000000" w:rsidRDefault="00000000" w:rsidRPr="00000000" w14:paraId="0000003A">
      <w:pPr>
        <w:ind w:right="-23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Movimiento III</w:t>
      </w:r>
    </w:p>
    <w:p w:rsidR="00000000" w:rsidDel="00000000" w:rsidP="00000000" w:rsidRDefault="00000000" w:rsidRPr="00000000" w14:paraId="0000003B">
      <w:pPr>
        <w:ind w:right="-23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Voz III</w:t>
      </w:r>
    </w:p>
    <w:p w:rsidR="00000000" w:rsidDel="00000000" w:rsidP="00000000" w:rsidRDefault="00000000" w:rsidRPr="00000000" w14:paraId="0000003C">
      <w:pPr>
        <w:ind w:right="-23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Organización y gestión de espectáculos </w:t>
      </w:r>
    </w:p>
    <w:p w:rsidR="00000000" w:rsidDel="00000000" w:rsidP="00000000" w:rsidRDefault="00000000" w:rsidRPr="00000000" w14:paraId="0000003D">
      <w:pPr>
        <w:ind w:right="-23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Teatro y literatura Dramática III</w:t>
      </w:r>
    </w:p>
    <w:p w:rsidR="00000000" w:rsidDel="00000000" w:rsidP="00000000" w:rsidRDefault="00000000" w:rsidRPr="00000000" w14:paraId="0000003E">
      <w:pPr>
        <w:ind w:right="-23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Arte, Cultura y Estética del mundo contemporáneo </w:t>
      </w:r>
    </w:p>
    <w:p w:rsidR="00000000" w:rsidDel="00000000" w:rsidP="00000000" w:rsidRDefault="00000000" w:rsidRPr="00000000" w14:paraId="0000003F">
      <w:pPr>
        <w:ind w:left="720" w:right="-238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right="-238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right="-24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right="-24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DURACIÓN: 4 AÑOS (incluyendo F.O.B.A.) – Todas las materias son anuales.</w:t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TITULO: Actor / Actriz  </w:t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right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right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Tucumán 270. Pilar </w:t>
      </w:r>
    </w:p>
    <w:p w:rsidR="00000000" w:rsidDel="00000000" w:rsidP="00000000" w:rsidRDefault="00000000" w:rsidRPr="00000000" w14:paraId="00000049">
      <w:pPr>
        <w:jc w:val="right"/>
        <w:rPr>
          <w:rFonts w:ascii="Calibri" w:cs="Calibri" w:eastAsia="Calibri" w:hAnsi="Calibri"/>
          <w:b w:val="1"/>
          <w:sz w:val="20"/>
          <w:szCs w:val="20"/>
        </w:rPr>
      </w:pPr>
      <w:bookmarkStart w:colFirst="0" w:colLast="0" w:name="_heading=h.apmjdqg3uth5" w:id="1"/>
      <w:bookmarkEnd w:id="1"/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Atendemos de lunes a viernes de 09:00 a 19:00 hs</w:t>
      </w:r>
    </w:p>
    <w:p w:rsidR="00000000" w:rsidDel="00000000" w:rsidP="00000000" w:rsidRDefault="00000000" w:rsidRPr="00000000" w14:paraId="0000004A">
      <w:pPr>
        <w:jc w:val="righ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Whatsapp +54 9 11 6117-0069</w:t>
      </w:r>
    </w:p>
    <w:p w:rsidR="00000000" w:rsidDel="00000000" w:rsidP="00000000" w:rsidRDefault="00000000" w:rsidRPr="00000000" w14:paraId="0000004B">
      <w:pPr>
        <w:jc w:val="right"/>
        <w:rPr>
          <w:rFonts w:ascii="Calibri" w:cs="Calibri" w:eastAsia="Calibri" w:hAnsi="Calibri"/>
          <w:b w:val="1"/>
          <w:color w:val="000000"/>
          <w:sz w:val="20"/>
          <w:szCs w:val="20"/>
        </w:rPr>
      </w:pP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000000"/>
            <w:sz w:val="20"/>
            <w:szCs w:val="20"/>
            <w:u w:val="single"/>
            <w:rtl w:val="0"/>
          </w:rPr>
          <w:t xml:space="preserve">artepilar1@yahoo.com.ar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right"/>
        <w:rPr>
          <w:rFonts w:ascii="Calibri" w:cs="Calibri" w:eastAsia="Calibri" w:hAnsi="Calibri"/>
          <w:b w:val="1"/>
          <w:color w:val="000000"/>
          <w:sz w:val="20"/>
          <w:szCs w:val="20"/>
        </w:rPr>
      </w:pPr>
      <w:hyperlink r:id="rId9">
        <w:r w:rsidDel="00000000" w:rsidR="00000000" w:rsidRPr="00000000">
          <w:rPr>
            <w:rFonts w:ascii="Calibri" w:cs="Calibri" w:eastAsia="Calibri" w:hAnsi="Calibri"/>
            <w:b w:val="1"/>
            <w:color w:val="000000"/>
            <w:sz w:val="20"/>
            <w:szCs w:val="20"/>
            <w:u w:val="single"/>
            <w:rtl w:val="0"/>
          </w:rPr>
          <w:t xml:space="preserve">www.institutoartepilar.com.ar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righ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Fanpage: instituto superior de arte y creatividad de pilar</w:t>
      </w:r>
    </w:p>
    <w:p w:rsidR="00000000" w:rsidDel="00000000" w:rsidP="00000000" w:rsidRDefault="00000000" w:rsidRPr="00000000" w14:paraId="0000004E">
      <w:pPr>
        <w:jc w:val="righ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right="-24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right="-24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9" w:w="11907"/>
      <w:pgMar w:bottom="568" w:top="284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right="-240"/>
      <w:jc w:val="both"/>
    </w:pPr>
    <w:rPr>
      <w:b w:val="1"/>
      <w:sz w:val="20"/>
      <w:szCs w:val="20"/>
      <w:u w:val="single"/>
    </w:rPr>
  </w:style>
  <w:style w:type="paragraph" w:styleId="Heading2">
    <w:name w:val="heading 2"/>
    <w:basedOn w:val="Normal"/>
    <w:next w:val="Normal"/>
    <w:pPr>
      <w:keepNext w:val="1"/>
      <w:ind w:right="-240"/>
      <w:jc w:val="both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B380A"/>
    <w:rPr>
      <w:sz w:val="24"/>
      <w:szCs w:val="24"/>
      <w:lang w:eastAsia="es-ES" w:val="es-ES"/>
    </w:rPr>
  </w:style>
  <w:style w:type="paragraph" w:styleId="Ttulo1">
    <w:name w:val="heading 1"/>
    <w:basedOn w:val="Normal"/>
    <w:next w:val="Normal"/>
    <w:qFormat w:val="1"/>
    <w:rsid w:val="000B380A"/>
    <w:pPr>
      <w:keepNext w:val="1"/>
      <w:ind w:right="-240"/>
      <w:jc w:val="both"/>
      <w:outlineLvl w:val="0"/>
    </w:pPr>
    <w:rPr>
      <w:rFonts w:eastAsia="Arial Unicode MS"/>
      <w:b w:val="1"/>
      <w:bCs w:val="1"/>
      <w:sz w:val="20"/>
      <w:szCs w:val="20"/>
      <w:u w:val="single"/>
    </w:rPr>
  </w:style>
  <w:style w:type="paragraph" w:styleId="Ttulo2">
    <w:name w:val="heading 2"/>
    <w:basedOn w:val="Normal"/>
    <w:next w:val="Normal"/>
    <w:qFormat w:val="1"/>
    <w:rsid w:val="000B380A"/>
    <w:pPr>
      <w:keepNext w:val="1"/>
      <w:ind w:right="-240"/>
      <w:jc w:val="both"/>
      <w:outlineLvl w:val="1"/>
    </w:pPr>
    <w:rPr>
      <w:rFonts w:eastAsia="Arial Unicode MS"/>
      <w:b w:val="1"/>
      <w:bCs w:val="1"/>
      <w:sz w:val="20"/>
      <w:szCs w:val="20"/>
    </w:rPr>
  </w:style>
  <w:style w:type="paragraph" w:styleId="Ttulo3">
    <w:name w:val="heading 3"/>
    <w:basedOn w:val="Normal"/>
    <w:next w:val="Normal"/>
    <w:qFormat w:val="1"/>
    <w:rsid w:val="000B380A"/>
    <w:pPr>
      <w:keepNext w:val="1"/>
      <w:outlineLvl w:val="2"/>
    </w:pPr>
    <w:rPr>
      <w:b w:val="1"/>
      <w:bCs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basedOn w:val="Fuentedeprrafopredeter"/>
    <w:rsid w:val="000B380A"/>
    <w:rPr>
      <w:color w:val="0000ff"/>
      <w:u w:val="single"/>
    </w:rPr>
  </w:style>
  <w:style w:type="paragraph" w:styleId="Prrafodelista">
    <w:name w:val="List Paragraph"/>
    <w:basedOn w:val="Normal"/>
    <w:uiPriority w:val="34"/>
    <w:qFormat w:val="1"/>
    <w:rsid w:val="005F0D50"/>
    <w:pPr>
      <w:ind w:left="720"/>
      <w:contextualSpacing w:val="1"/>
    </w:pPr>
  </w:style>
  <w:style w:type="paragraph" w:styleId="Textodeglobo">
    <w:name w:val="Balloon Text"/>
    <w:basedOn w:val="Normal"/>
    <w:link w:val="TextodegloboCar"/>
    <w:semiHidden w:val="1"/>
    <w:unhideWhenUsed w:val="1"/>
    <w:rsid w:val="0004179B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semiHidden w:val="1"/>
    <w:rsid w:val="0004179B"/>
    <w:rPr>
      <w:rFonts w:ascii="Tahoma" w:cs="Tahoma" w:hAnsi="Tahoma"/>
      <w:sz w:val="16"/>
      <w:szCs w:val="16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institutoartepilar.com.a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artepilar1@yahoo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4CtD6mRjo63qagzbZBD4jIdAMw==">AMUW2mX8SBNyXNjCNsOuSUMnd9D9R5brxhM8HOJx8u7jDusb7d79T6pkZFEsKMVcf/gVY1wiXSEj8+5ImoBjjlX6iwM119c3p/w7X1n1g4PdWnQRrHrBTzIPXMDcPHMEXRxfHgtA38r2sqtaNJpEHh3pz/qwfxzerQ==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2017-10-09T23:38:00Z</dcterms:created>
  <dc:creator>Colossus User</dc:creator>
</cp:coreProperties>
</file>