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INSTITUTO SUPERIOR DE ARTE Y CREATIVIDAD DE PILAR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Dirección de Educación de Gestión Privada - Provincia de Buenos Aires - Dirección General de Educación Artística - DIEGEP Nº 6085 Región 11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</w:rPr>
        <w:drawing>
          <wp:inline distB="0" distT="0" distL="114300" distR="114300">
            <wp:extent cx="250190" cy="34226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342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TECNICATURA EN DISEÑO Y PRODUCCIÓN DE INDUMENTARIA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Diseño de Indumentaria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es la actividad creativa que se ocupa del proyecto y desarrollo que constituye el vestir, para la cual debe ser tenida en cuenta las necesidades humanas, los conceptos técnicos y socioeconómicos adecuados a las modalidades de producción y a las concepciones estéticas que reflejan las características culturales de la sociedad.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Campo laboral: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Desarrollo profesional como diseñador/a independiente, integrante de equipos de diseño, encargado/a de control de calidad, gerente de productos y diseños y de departamentos de proyectos y promoción en empresas y fábricas. En el mundo de la moda en producción y asesoramiento.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En el área de espectáculos se puede desarrollar como vestuarista/asesor de imagen para cine, teatro, televisión y publicidad.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1º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Metodología Proyectual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Cultura y Sociedad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Tecnología y Materiales I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Informática aplicada al Diseño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Lenguaje Visual I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Moldería I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Diseño de Indumentaria I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Profesionalizante I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ind y textil I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2º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Historia del Arte y la Indumentaria I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Tecnología y Materiales II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Lenguaje Audiovisual I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Moldería II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Diseño de Indumentaria II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Profesionalizante II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Espacio de Definición Institucional (EDI) Vestuario Teatro Cine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Marketing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Espacio de Definición Institucional (EDI) Diseño y Modelista de Zapatos I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3º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Historia del Arte e Indumentaria II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Lenguaje Audiovisual II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Gestión y evaluación de Proyectos y Marketing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Informática aplicada al diseño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Profesionalizante III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Moldería III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Tecnología y Materiales III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Diseño de Indumentaria III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Espacio de Definición Institucional (EDI) Diseño y Modelista de Zapatos II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Espacio de Definición Institucional (EDI) Vestuario Teatro Cine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Título: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TÉCNICO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 SUPERIOR EN DISEÑO Y PRODUCCIÓN DE INDUMENTARIA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Duración: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3 años / incluye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Resolución Ministerial Nª: 129/12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Tucumán 270. Pilar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2"/>
            <w:szCs w:val="22"/>
            <w:u w:val="none"/>
            <w:vertAlign w:val="baseline"/>
            <w:rtl w:val="0"/>
          </w:rPr>
          <w:t xml:space="preserve">artepilar1@yahoo.com.ar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2"/>
            <w:szCs w:val="22"/>
            <w:u w:val="none"/>
            <w:vertAlign w:val="baseline"/>
            <w:rtl w:val="0"/>
          </w:rPr>
          <w:t xml:space="preserve">www.institutoartepilar.com.ar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Fanpage: instituto superior de arte y creatividad de pilar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apmjdqg3uth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Atendemos de lunes a viernes de 09:00 a 19:00 hs</w:t>
      </w:r>
    </w:p>
    <w:p w:rsidR="00000000" w:rsidDel="00000000" w:rsidP="00000000" w:rsidRDefault="00000000" w:rsidRPr="00000000" w14:paraId="00000035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Whatsapp +54 9 11 6117-0069</w:t>
      </w:r>
    </w:p>
    <w:sectPr>
      <w:pgSz w:h="16839" w:w="11907"/>
      <w:pgMar w:bottom="720" w:top="720" w:left="720" w:right="720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nstituto Superior de Arte y Creatividad de Pilar" w:id="0" w:date="2020-08-31T19:23:11Z"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solo Marketing o es "Gestion y Evaluacion de Proyectos y Marketing"?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://www.institutoartepilar.com.ar" TargetMode="External"/><Relationship Id="rId10" Type="http://schemas.openxmlformats.org/officeDocument/2006/relationships/hyperlink" Target="mailto:artepilar1@yahoo.com.ar" TargetMode="Externa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QIVY8AbAj0NK+Srf92DIv51dwg==">AMUW2mUmmJvxlcLLJXoEgnthLCZ69bvU+t7oFoBDYir6Yw8BjdC5yeg3KcLZkM/xfCMvNPhaHXdCNXZmh0eeK2RVR3YbadHMayQ9gEOiWKcd5CdDR2/3+mzbnrd6jsMn1aQSFgzYUddd9KeEoQ85PGjpwsmvEoRyZe3k6gyLHYJ419nlnz9YE8WZ7AWh9rwoLYuqJu4OsrYj3Ffv6CsNZthK3co9zwaaOB4u7nEIQkJKAmvVeF4JEAhfB2+HwRte24XqnqyMmWrvHutVskBkh2Nxf8Oi+pQq5O45PV7xr1oW48mVpK/CPTFRA2+J/7Zbwgumb4YJUsTxuETOArBHl7QSg0/762PrNGETMAn30CA849/qvkmS5zKm5JuGeIjK5EGLKs0wGjNaOSBP/qAW7/HROkYfOHa0Hicn49vXxQxi1IkypExuAMxVMD7yPGdu2wnL5vU/JGBfwRwysXpZim9D1LuqdB97UyzAFXzFcOe00b6LE/QAgoTkokX+Ssxt46nSyG22D9yKS4iopcm7mStU5E7GftrSM3WZ0YBLfN2WsfqDfVukZDjFB4jKKnAWGoIxHoJ14hGuP/5Vb/vG5nuaLz0lgEWBqFcLH9Y+ahpsJ9iNfP5bWNHCj3z9D8XVKOaNU6Iks0ZAgEhsj7yEqiz76piRHuTIw61+ACgsmstTk8gtabCl06Q64CBLoXKGxpzm3zhSlaUbRK8K6faonBQi2kr8DUX03GEr8astEZMmICsdh83QHS7aOybNKDd0v3H/B1e3GF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2016-09-05T17:18:00Z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