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TRAMO DE FORMACIÓN PEDAGÓGICA – DOS AÑOS RESOLUCIÓN</w:t>
      </w:r>
      <w:r w:rsidDel="00000000" w:rsidR="00000000" w:rsidRPr="00000000">
        <w:rPr>
          <w:b w:val="1"/>
          <w:sz w:val="28"/>
          <w:szCs w:val="28"/>
          <w:rtl w:val="0"/>
        </w:rPr>
        <w:t xml:space="preserve"> Nº: 550/07 2506/13</w:t>
      </w:r>
    </w:p>
    <w:p w:rsidR="00000000" w:rsidDel="00000000" w:rsidP="00000000" w:rsidRDefault="00000000" w:rsidRPr="00000000" w14:paraId="00000003">
      <w:pPr>
        <w:spacing w:after="120" w:line="240" w:lineRule="auto"/>
        <w:rPr>
          <w:b w:val="1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PARA PROFESIONALES, TÉCNICOS SUPERIORES Y TÉCNICOS DE NIVEL MEDIO.</w:t>
      </w:r>
    </w:p>
    <w:p w:rsidR="00000000" w:rsidDel="00000000" w:rsidP="00000000" w:rsidRDefault="00000000" w:rsidRPr="00000000" w14:paraId="00000005">
      <w:pPr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OBRARA EN CONJUNCIÓN CON EL TÍTULO DE BASE PARA EL EJERCICIO DE LA DOCENCIA, EN CARGOS y/ o HORAS CÁTEDRAS, MÓDULOS QUE DETERMINEN NOMENCLADOR VIGENTE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120" w:lin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DIRIGIDO A:</w:t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A QUIENES SE ESTÉN DESEMPEÑANDO COMO DOCENTES EN LOS TPP, TTP, TAP, AP DE EDUCACIÓN SECUNDARIA, EN EDUCACIÓN ESPECIAL, EN ÁREA PRELABORAL Y LABORAL, EN ADULTOS Y FORMACIÓN PROFESIONAL DEL SISTEMA EDUCATIVO PROVINCIAL Y POSEAN TÍTULO DE NIVEL SUPERIOR UNIVERSITARIO O NO.  A TÉCNICOS Y PROFESIONALES QUE NECESITEN EL TÍTULO DOCENTE 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ESTA BASADO EN LA CIRCULAR 1822/07 y EN LA 1804/15 DEL MINISTERIO DE EDUCACIÓN DE LA PROVINCIA DE BUENOS AIRES.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 MODALIDAD DE CURSADA ES SEMI PRESENCIAL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 DICTADOS DE CLASES CADA 15 DÍAS EN 4 CUATRIMESTRES.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EVALUACIÓN CUATRIMESTRAL CON UN FINAL POR MATERIA.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CONDICIONES DE INGRESO:</w:t>
      </w:r>
    </w:p>
    <w:p w:rsidR="00000000" w:rsidDel="00000000" w:rsidP="00000000" w:rsidRDefault="00000000" w:rsidRPr="00000000" w14:paraId="0000000F">
      <w:pPr>
        <w:spacing w:after="120" w:line="240" w:lineRule="auto"/>
        <w:rPr>
          <w:color w:val="ff0000"/>
        </w:rPr>
      </w:pPr>
      <w:r w:rsidDel="00000000" w:rsidR="00000000" w:rsidRPr="00000000">
        <w:rPr>
          <w:rtl w:val="0"/>
        </w:rPr>
        <w:t xml:space="preserve"> - UNA ENTREVISTA CON COORDINACIÓN PEDAGÓGICA.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-PRESENTAR TÍTULO SECUNDARIO DE BASE, ORIGINAL Y TITULO PROFESIONAL.</w:t>
      </w:r>
    </w:p>
    <w:p w:rsidR="00000000" w:rsidDel="00000000" w:rsidP="00000000" w:rsidRDefault="00000000" w:rsidRPr="00000000" w14:paraId="00000011">
      <w:pPr>
        <w:spacing w:after="120" w:line="24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- FOTOCOPIA DEL DNI</w:t>
      </w:r>
    </w:p>
    <w:p w:rsidR="00000000" w:rsidDel="00000000" w:rsidP="00000000" w:rsidRDefault="00000000" w:rsidRPr="00000000" w14:paraId="00000012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-CONSTANCIA DE TRABAJO (INSTITUCIÓN EDUCATIVA).</w:t>
      </w:r>
    </w:p>
    <w:p w:rsidR="00000000" w:rsidDel="00000000" w:rsidP="00000000" w:rsidRDefault="00000000" w:rsidRPr="00000000" w14:paraId="00000013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-LLENADO DE PLANILLA DE INSCRIPCIÓN.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MAPA CURRICULAR</w:t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PRIMER AÑO</w:t>
      </w:r>
    </w:p>
    <w:p w:rsidR="00000000" w:rsidDel="00000000" w:rsidP="00000000" w:rsidRDefault="00000000" w:rsidRPr="00000000" w14:paraId="00000016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513"/>
        <w:gridCol w:w="1278"/>
        <w:gridCol w:w="1704"/>
        <w:gridCol w:w="1382"/>
        <w:gridCol w:w="1409"/>
        <w:gridCol w:w="1631"/>
        <w:gridCol w:w="1478"/>
        <w:tblGridChange w:id="0">
          <w:tblGrid>
            <w:gridCol w:w="1513"/>
            <w:gridCol w:w="1278"/>
            <w:gridCol w:w="1704"/>
            <w:gridCol w:w="1382"/>
            <w:gridCol w:w="1409"/>
            <w:gridCol w:w="1631"/>
            <w:gridCol w:w="1478"/>
          </w:tblGrid>
        </w:tblGridChange>
      </w:tblGrid>
      <w:tr>
        <w:trPr>
          <w:trHeight w:val="162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PEDAGOGICA 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DIDACTICA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TEORIA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SOCIOPOLITICA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EDUCACIÓN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ANALISIS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FILOSOFICO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LA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EDUCACION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PRACTICA DE CAMPO: Análisis Institucional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TALLER OBLIGATORIO: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Construcción de Ciudadanía TALLER OPCIONAL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EDUCACION, CIENCIA Y TECNOLOGIA</w:t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SEGUNDO AÑO</w:t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74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691"/>
        <w:gridCol w:w="2295"/>
        <w:gridCol w:w="1522"/>
        <w:gridCol w:w="1521"/>
        <w:gridCol w:w="1551"/>
        <w:gridCol w:w="1794"/>
        <w:tblGridChange w:id="0">
          <w:tblGrid>
            <w:gridCol w:w="1691"/>
            <w:gridCol w:w="2295"/>
            <w:gridCol w:w="1522"/>
            <w:gridCol w:w="1521"/>
            <w:gridCol w:w="1551"/>
            <w:gridCol w:w="1794"/>
          </w:tblGrid>
        </w:tblGridChange>
      </w:tblGrid>
      <w:tr>
        <w:trPr>
          <w:trHeight w:val="2076" w:hRule="atLeast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DIDACTICO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CURRICULUM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PROBLEMÁTICA DEL TRABAJO PROFESIONAL DOCENTE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POLITICO Y LEGIS. ADM. DEL SIS.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EDUCATIVO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ESCUELA 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 DIVERSIDAD CULTURAL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PSICOLOGIA DEL DESARROLLO Y DEL APRENDIZAJE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EDUCACION CULTURAL Y MEDIOS DE COMUNICACION</w:t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 homologación de materias por el consejo escolar que el alumno podrá dictar, dependerá de su título base. Para consultas </w:t>
      </w:r>
      <w:r w:rsidDel="00000000" w:rsidR="00000000" w:rsidRPr="00000000">
        <w:rPr>
          <w:b w:val="1"/>
          <w:rtl w:val="0"/>
        </w:rPr>
        <w:t xml:space="preserve">llamar a la comisión</w:t>
      </w:r>
      <w:r w:rsidDel="00000000" w:rsidR="00000000" w:rsidRPr="00000000">
        <w:rPr>
          <w:b w:val="1"/>
          <w:color w:val="000000"/>
          <w:rtl w:val="0"/>
        </w:rPr>
        <w:t xml:space="preserve"> de Títulos, </w:t>
      </w:r>
      <w:r w:rsidDel="00000000" w:rsidR="00000000" w:rsidRPr="00000000">
        <w:rPr>
          <w:b w:val="1"/>
          <w:rtl w:val="0"/>
        </w:rPr>
        <w:t xml:space="preserve">número</w:t>
      </w:r>
      <w:r w:rsidDel="00000000" w:rsidR="00000000" w:rsidRPr="00000000">
        <w:rPr>
          <w:b w:val="1"/>
          <w:color w:val="000000"/>
          <w:rtl w:val="0"/>
        </w:rPr>
        <w:t xml:space="preserve">:  0221-4295439.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CONTACTO:</w:t>
      </w:r>
    </w:p>
    <w:p w:rsidR="00000000" w:rsidDel="00000000" w:rsidP="00000000" w:rsidRDefault="00000000" w:rsidRPr="00000000" w14:paraId="00000053">
      <w:pPr>
        <w:spacing w:after="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Dirección: Tucumán 270, Pilar</w:t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b w:val="1"/>
          <w:sz w:val="20"/>
          <w:szCs w:val="20"/>
        </w:rPr>
      </w:pPr>
      <w:bookmarkStart w:colFirst="0" w:colLast="0" w:name="_heading=h.apmjdqg3uth5" w:id="2"/>
      <w:bookmarkEnd w:id="2"/>
      <w:r w:rsidDel="00000000" w:rsidR="00000000" w:rsidRPr="00000000">
        <w:rPr>
          <w:b w:val="1"/>
          <w:sz w:val="20"/>
          <w:szCs w:val="20"/>
          <w:rtl w:val="0"/>
        </w:rPr>
        <w:t xml:space="preserve">Atendemos de lunes a viernes de 09:00 a 19:00 hs</w:t>
      </w:r>
    </w:p>
    <w:p w:rsidR="00000000" w:rsidDel="00000000" w:rsidP="00000000" w:rsidRDefault="00000000" w:rsidRPr="00000000" w14:paraId="00000055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Whatsapp +54 9 11 6117-0069   </w:t>
      </w:r>
    </w:p>
    <w:p w:rsidR="00000000" w:rsidDel="00000000" w:rsidP="00000000" w:rsidRDefault="00000000" w:rsidRPr="00000000" w14:paraId="00000056">
      <w:pPr>
        <w:spacing w:after="0" w:line="24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E -mail: </w:t>
      </w:r>
      <w:hyperlink r:id="rId7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artepilar1@yahoo.com.ar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right"/>
        <w:rPr>
          <w:b w:val="1"/>
          <w:color w:val="0000ff"/>
          <w:sz w:val="20"/>
          <w:szCs w:val="20"/>
          <w:u w:val="single"/>
        </w:rPr>
      </w:pPr>
      <w:hyperlink r:id="rId8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www.institutoartepilar.com.ar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 Instituto Arte de Pilar</w:t>
      </w:r>
    </w:p>
    <w:p w:rsidR="00000000" w:rsidDel="00000000" w:rsidP="00000000" w:rsidRDefault="00000000" w:rsidRPr="00000000" w14:paraId="00000059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@InstitutoArtePi</w:t>
      </w:r>
    </w:p>
    <w:sectPr>
      <w:headerReference r:id="rId9" w:type="default"/>
      <w:pgSz w:h="16839" w:w="11907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spacing w:after="0" w:lineRule="auto"/>
      <w:jc w:val="center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INSTITUTO SUPERIOR DE ARTE Y CREATIVIDAD DE PILAR</w:t>
    </w:r>
  </w:p>
  <w:p w:rsidR="00000000" w:rsidDel="00000000" w:rsidP="00000000" w:rsidRDefault="00000000" w:rsidRPr="00000000" w14:paraId="0000005B">
    <w:pPr>
      <w:spacing w:after="0" w:lineRule="auto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Dirección de Educación de Gestión Privada</w:t>
    </w:r>
  </w:p>
  <w:p w:rsidR="00000000" w:rsidDel="00000000" w:rsidP="00000000" w:rsidRDefault="00000000" w:rsidRPr="00000000" w14:paraId="0000005C">
    <w:pPr>
      <w:spacing w:after="0" w:lineRule="auto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Provincia de Buenos Aires</w:t>
    </w:r>
  </w:p>
  <w:p w:rsidR="00000000" w:rsidDel="00000000" w:rsidP="00000000" w:rsidRDefault="00000000" w:rsidRPr="00000000" w14:paraId="0000005D">
    <w:pPr>
      <w:spacing w:after="0" w:lineRule="auto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Dirección General de Educación Artística</w:t>
    </w:r>
  </w:p>
  <w:p w:rsidR="00000000" w:rsidDel="00000000" w:rsidP="00000000" w:rsidRDefault="00000000" w:rsidRPr="00000000" w14:paraId="0000005E">
    <w:pPr>
      <w:spacing w:after="0" w:lineRule="auto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DIEGEP Nº 6085 Región 11</w:t>
    </w:r>
  </w:p>
  <w:p w:rsidR="00000000" w:rsidDel="00000000" w:rsidP="00000000" w:rsidRDefault="00000000" w:rsidRPr="00000000" w14:paraId="0000005F">
    <w:pPr>
      <w:spacing w:after="0" w:lineRule="auto"/>
      <w:jc w:val="center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sz w:val="14"/>
        <w:szCs w:val="14"/>
      </w:rPr>
      <w:drawing>
        <wp:inline distB="0" distT="0" distL="0" distR="0">
          <wp:extent cx="409575" cy="571500"/>
          <wp:effectExtent b="0" l="0" r="0" t="0"/>
          <wp:docPr descr="Logo del Instituto" id="5" name="image1.jpg"/>
          <a:graphic>
            <a:graphicData uri="http://schemas.openxmlformats.org/drawingml/2006/picture">
              <pic:pic>
                <pic:nvPicPr>
                  <pic:cNvPr descr="Logo del Institut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9575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C0F85"/>
  </w:style>
  <w:style w:type="paragraph" w:styleId="Ttulo1">
    <w:name w:val="heading 1"/>
    <w:basedOn w:val="Normal1"/>
    <w:next w:val="Normal1"/>
    <w:rsid w:val="00BC0F8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BC0F8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BC0F8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BC0F8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BC0F8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rsid w:val="00BC0F8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BC0F85"/>
  </w:style>
  <w:style w:type="table" w:styleId="TableNormal" w:customStyle="1">
    <w:name w:val="Table Normal"/>
    <w:rsid w:val="00BC0F8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BC0F8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8306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83065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38306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83065"/>
  </w:style>
  <w:style w:type="paragraph" w:styleId="Piedepgina">
    <w:name w:val="footer"/>
    <w:basedOn w:val="Normal"/>
    <w:link w:val="PiedepginaCar"/>
    <w:uiPriority w:val="99"/>
    <w:unhideWhenUsed w:val="1"/>
    <w:rsid w:val="0038306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83065"/>
  </w:style>
  <w:style w:type="paragraph" w:styleId="Prrafodelista">
    <w:name w:val="List Paragraph"/>
    <w:basedOn w:val="Normal"/>
    <w:uiPriority w:val="34"/>
    <w:qFormat w:val="1"/>
    <w:rsid w:val="008336CB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9B2A4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F0C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F0C0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F0C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F0C07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F0C07"/>
    <w:rPr>
      <w:b w:val="1"/>
      <w:bCs w:val="1"/>
      <w:sz w:val="20"/>
      <w:szCs w:val="20"/>
    </w:rPr>
  </w:style>
  <w:style w:type="table" w:styleId="Tablaconcuadrcula">
    <w:name w:val="Table Grid"/>
    <w:basedOn w:val="Tablanormal"/>
    <w:uiPriority w:val="59"/>
    <w:rsid w:val="00FF07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uadrculadetablaclara1" w:customStyle="1">
    <w:name w:val="Cuadrícula de tabla clara1"/>
    <w:basedOn w:val="Tablanormal"/>
    <w:uiPriority w:val="40"/>
    <w:rsid w:val="00460BAA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tulo">
    <w:name w:val="Subtitle"/>
    <w:basedOn w:val="Normal"/>
    <w:next w:val="Normal"/>
    <w:rsid w:val="00BC0F8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BC0F8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sid w:val="00BC0F8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rtepilar1@yahoo.com.ar" TargetMode="External"/><Relationship Id="rId8" Type="http://schemas.openxmlformats.org/officeDocument/2006/relationships/hyperlink" Target="http://www.institutoartepilar.com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YU4hbun7BEAqI3l2YQ98vnX9rw==">AMUW2mXyfKVlb6eBWHsTXpoUtKPPiH3od7cmzaFxQtHG9Pyx/xdCM+rfodkNdIYFxCWNYVuRkef9+YxgX8zDIl7K9ungE3IQSF3EyXKr5AaAL1O8LJDifslgjNjLvAh/Je3WstOKuPuaWdp8U/mtGvpCUW1eTyHpmA==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2020-10-07T19:44:00Z</dcterms:created>
  <dc:creator>Graciela</dc:creator>
</cp:coreProperties>
</file>